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555048-П/2021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Шкрум Людмилы Дмитриевны на нарушение ее конституционных прав пунктом 1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Л.Д.Шкрум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Л.Д.Шкрум оспаривает конституционность пункта 1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судами апелляционной и кассационной инстанций, Л.Д.Шкрум отказано в удовлетворении заявления о пересмотре в порядке главы 42 ГПК Российской Федерации вступившего в 2 законную силу решения того же суда. В обоснование своего заявления Л.Д.Шкрум указывала на то, что по результатам дополнительной проверки было отменено положенное в основу решения суда, о пересмотре которого она просила, постановление следователя об отказе в возбуждении в отношении нее уголовного дела (в связи с истечением сроков давности уголовного преследования) и принято новое постановление – об отказе в возбуждении уголовного дела (в связи с частичной декриминализацией деяния новым уголовным законом). Определением судьи Верховного Суда Российской Федерации, с которым согласился заместитель Председателя этого суда,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Л.Д.Шкрум, оспариваемое законоположение по смыслу, придаваемому ему в системе действующего правового регулирования сложившейся правоприменительной практикой, противоречит Конституции Российской Федерации, ее статьям 2, 17, 18, 45, 46 (часть 1), 47 (часть 1), 53, 118, 120, 123 (часть 3) и 126, поскольку лишает лицо права на пересмотр вступивших в законную силу судебных постановлений по новым обстоятельствам в связи с вынесением следователем постановления об отказе в возбуждении уголовного дела по результатам дополнительной проверки.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пунктом 1 части четвертой статьи 392 ГПК Российской Федерации возможность пересмотра по новым обстоятельствам вступившего в законную силу судебного постановления в случае отмены судебного постановления суда общей юрисдикции или арбитражного суда либо постановления государственного органа или органа местного 3 самоуправления, послуживших основанием для принятия судебного постановления, выступает дополнительной процессуальной гарантией защиты прав и охраняемых законом интересов участников гражданских процессуальных отношений. Вопрос же о том, могут ли обстоятельства, указанные в соответствующем заявлении, рассматриваться в качестве оснований для пересмотра вступившего в законную силу судебного постановления в порядке главы 42 ГПК Российской Федерации, подлежит разрешению судом общей юрисдикции исходя из установленных им фактических обстоятельств дела, а также характера и содержания рассмотренных в рамках этого дела требований. Таким образом, пункт 1 части четвертой статьи 392 ГПК Российской Федерации, рассматриваемый также с учетом возможности обжалования определения об отказе в удовлетворении заявления, представления о пересмотре судебных постановлений по вновь открывшимся или новым обстоятельствам (часть вторая статьи 397 данного Кодекса), не может расцениваться как нарушающий конституционные права заявительницы, указанные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Шкрум Людмилы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