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544563-П/2021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Березина Алексея Георгиевича на нарушение его конституционных прав статьей 177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А.Г.Березина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А.Г.Березин, которому постановлением судьи Верховного Суда Российской Федерации от 20 августа 2020 года отказано в передаче кассационной жалобы для рассмотрения в судебном заседании суда кассационной инстанции, с чем, в свою очередь, согласился заместитель Председателя того же суда (письмо от 9 ноября 2020 года), просит признать не соответствующей статьям 2, 45 (часть 1) и 48 (часть 2) Конституции Российской Федерации статью 177 «Порядок производства осмотра» УПК Российской Федерации. По утверждению заявителя, данная норма нарушает его права, поскольку не гарантирует лицу, участвующему в следственном действии (осмотр места 2 происшествия) и фактически находящемуся в статусе подозреваемого в совершении преступления, получение по его просьбе квалифицированной юридической помощи защитника.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Березина Алексея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