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694811-П/2023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Слышкина Валерия Викторовича на нарушение его конституционных прав частью 9 статьи 171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В.В.Слышкина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В.В.Слышкин оспаривает конституционность части 9 статьи 171 Федерального закона от 26 июля 2006 года № 135-ФЗ «О защите конкуренции», предусматривающей, что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данной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2 законодательством Российской Федерации, при одновременном соблюдении следующих условий: 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 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Как следует из представленных материалов, между муниципальным унитарным предприятием и заявителем по результатам торгов права аренды муниципального имущества был заключен в 2018 году краткосрочный договор аренды. В 2019 и 2020 годах между указанными лицами заключены новые договоры аренды того же имущества (в связи с истечением сроков действия предыдущих), предусматривавшие арендную плату в размере, ранее установленном на торгах. Постановлением арбитражного суда апелляционной инстанции признано правомерным решение территориального органа ФАС России о нарушении муниципальным унитарным предприятием требований, предусмотренных оспариваемой нормой, выразившемся в расчете арендной платы без оценки и применения рыночной стоимости права пользования арендуемым имуществом при заключении договоров аренды в 2019 и 2020 годах. Впоследствии решением арбитражного суда, с которым согласились суды вышестоящих инстанций, В.В.Слышкину отказано в удовлетворении искового требования, предъявленного к муниципальному унитарному предприятию, о взыскании неосновательного обогащения, возникшего из-за превышения арендной платы, установленной в договорах, подписанных в 2019 и 2020 годах, над рыночной стоимостью права аренды. Суды указали, что соответствующие договоры предусматривали условие о недопустимости снижения размера арендной платы при заключении новых договоров, а 3 заявленные требования фактически направлены на пересмотр арендной платы, установленной согласно результатам торгов, что свидетельствует о моделировании ситуации необоснованного предоставления конкурентного преимущества субъекту рыночных отношений (арендатору). По мнению заявителя, оспариваемая норма не соответствует Конституции Российской Федерации, ее статьям 17 (часть 1), 18, 19 (часть 1) и 34, поскольку она по смыслу, придаваемому ей правоприменительной практикой, не обязывает арендодателя имущества, относящегося к муниципальной собственности, устанавливать арендную плату на основании результатов оценки рыночной стоимости права аренды.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законоположение, будучи направленным на защиту интересов добросовестного арендатора государственного или муниципального имущества, предоставляет последнему право требования заключения договора аренды на соответствующих условиях и не может расцениваться как нарушающее конституционные права в аспекте, указанном в жалобе заявителем, в деле с участием которого суды отметили, что договоры аренды были подписаны арендатором без замечаний и возражений, преддоговорные споры не возникали, арендная плата им вносилась согласно договорным условиям. Установление же и исследование фактических обстоятельств конкретного дела не относятся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Слышкина Валерия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