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677020-П/2023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Владимира Михайловича на нарушение его конституционных прав абзацем третьим пункта 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В.М.Фомина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В.М.Фомин – собственник нежилого помещения в многоквартирном доме, с которого судами в пользу ресурсоснабжающей организации взыскана задолженность по оплате тепловой энергии и теплоносителя, оспаривает конституционность абзаца третьего пункта 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2 354 (далее также – Правила), о том, что поставка холодной воды, горячей воды, тепловой энергии, электрической энергии и газа в нежилое помещение в многоквартирном доме, а также отведение сточных вод осуществляются на основании договоров ресурсоснабжения, заключенных в письменной форме непосредственно с ресурсоснабжающей организацией. По мнению заявителя, оспариваемая норма не соответствует статье 15 (части 1 и 2) Конституции Российской Федерации, поскольку, вопреки требованиям названной статьи, в истолковании судами она возлагает на собственника нежилого помещения в многоквартирном доме обязанность заключить письменный договор ресурсоснабжения невзирая на волю собственника помещения и наличие технологической возможности подключения указанного помещения к централизованным сетям инженерно-технического обеспечения, допускает смешение понятий «коммунальный ресурс» и «коммунальная услуга», предоставляет основания для взыскания судами штрафных санкций за бездоговорное потребление даже при наличии в названном помещении приборов учета.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третий пункта 6 Правил, указывая на необходимость оформления собственником нежилого помещения в многоквартирном доме договорных отношений непосредственно с ресурсоснабжающей организацией – исполнителем коммунальных услуг в этом доме, а равно и статья 1572 «Предоставление коммунальных услуг ресурсоснабжающей организацией, региональным оператором по обращению с твердыми коммунальными отходами» Жилищного кодекса Российской Федерации служат целям достижения определенности в отношениях по снабжению многоквартирных домов коммунальными ресурсами, исключения недобросовестных действий управляющих организаций по нецелевому 3 использованию полученных от потребителей за коммунальные услуги денежных средств, превенции образования соответствующей задолженности перед ресурсоснабжающими организациями и необоснованного начисления платы собственникам (пользователям) помещений в многоквартирных домах. Оспариваемая норма, в отличие от абзаца третьего пункта 7, пунктов 421 и 43 и пункта Правил, не регулирует отношений по определению объема потребленной в нежилом помещении в многоквартирном доме тепловой энергии и платы за нее, а также не устанавливает санкций за бездоговорное потребление коммунальных ресурсов. Таким образом, данное нормативное положение не может расцениваться как нарушающее в обозначенном в жалобе аспекте конституционные права заявителя, исковые требования ресурсоснабжающей организации к которому не включали в себя возложения на него обязанности заключить договор ресурсоснабжения и привлечения к ответственности за бездоговорное потребление тепловой энергии, притом что в деле с участием В.М.Фомина судами было указано на фактическое потребление тепловой энергии и теплоносителя в принадлежащем заявителю помещении без их оплаты управляющей либо ресурсоснабжающей организациям.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