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585836-П/2021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Лубковской Людмилы Дмитриевны на нарушение ее конституционных прав статьями 2 и 10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Л.Д.Лубковской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Л.Д.Лубковская оспаривает конституционность статей 2 «Отношения, регулируемые семейным законодательством» и 10 «Заключение брака» Семейного кодекса Российской Федерации. Как следует из представленных материалов, вступившим в законную силу решением Козельского районного суда Калужской области от 11 августа 2017 года отказано в установлении факта признания Л.Д.Лубковской членом семьи участника Великой Отечественной войны и ветерана боевых действий. Определением судьи того же суда от 28 сентября 2020 года в принятии искового заявления Л.Д.Лубковской о признании членом семьи и 2 вдовой ветерана Великой Отечественной войны отказано в связи с наличием принятого по спору между теми же сторонами, о том же предмете и по тем же основаниям решения суда, вступившего в законную силу. По мнению заявительницы, оспариваемые законоположения противоречат статьям 7 (часть 2) и 72 (пункт «ж1» части 1) Конституции Российской Федерации, поскольку в результате их применения судами она лишена возможности предоставления ей социальных гарантий, а также права на получение мер социальной поддержки как член семьи умершего участника Великой Отечественной войны. Кроме того, Л.Д.Лубковская упоминает пункт 2 статьи 1 Семейного кодекса Российской Федерации как не соответствующий названным статьям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Между тем согласно информации, размещенной на официальном сайте Калужского областного суда в сети Интернет, последнее судебное постановление по делу с участием заявительницы, в котором применены оспариваемые нормы, принято 9 июня 2018 года (определение от отказе в передаче кассационной жалобы для рассмотрения в судебном заседании суда кассационной инстанции), тогда как с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Лубковской Людмилы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