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789387-О/2024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Курьина Сергея Геннадьевича и Курьиной Ольги Олеговны на нарушение их конституционных прав положениями статей 112 и 3903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 С.Г.Курьина и О.О.Курьиной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судьи Верховного Суда Российской Федерации, с которым согласился заместитель Председателя Верховного Суда Российской Федерации, гражданам С.Г.Курьину и О.О.Курьиной отказано в восстановлении пропущенного срока на подачу кассационной жалобы в Судебную коллегию по гражданским делам этого суда. В связи с этим заявители оспаривают конституционность частей первой и шестой статьи 112 «Восстановление процессуальных сроков» и частей второй и третьей статьи 3903 «Срок подачи кассационных жалобы, представления в судебную коллегию Верховного Суда Российской Федерации» ГПК Российской Федерации. 2 По мнению заявителей, взаимосвязанные оспариваемые законоположения противоречат Конституции Российской Федерации, ее статьям 1 (часть 1), 4 (часть 2), 15 (части 1 и 2), 17, 18, 19 (части 1 и 2), 45 (часть 1), 46 (части 1 и 2), 55 (часть 3) и 123 (часть 3), поскольку они позволяют судье отказывать в удовлетворении заявления о восстановлении пропущенного срока подачи кассационной жалобы в судебную коллегию Верховного Суда Российской Федерации участвующему в деле лицу, которое пыталось реализовать свое право обжалования в предусмотренный законом срок, но допустило в жалобе формальные ошибки, связанные с неправильным выбором процедуры обжалования, приведшие к ее возвращению.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Курьина Сергея Геннадьевича и Курьиной Ольги Олеговны,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