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585852-П/2022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Черепанова Павла Валерьевича на нарушение его конституционных прав частью первой статьи 11, частями первой и второй статьи 16, частью третьей статьи 195 и пунктами 2–4 части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П.В.Черепанова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Верховного Суда Российской Федерации как суда кассационной инстанции от 14 октября 2021 года ввиду отсутствия существенных нарушений закона, повлиявших на исход дела, оставлена без удовлетворения жалоба гражданина П.В.Черепанова о пересмотре вынесенных в его отношении приговора и апелляционного определения. При этом указано, что правовых оснований для признания недопустимыми ряда доказательств, в том числе конкретного акта судебно-медицинской экспертизы, не имелось, поскольку они получены с соблюдением положений уголовно-процессуального закона. 2 В данной связи заявитель просит признать не соответствующими статьям 2, 6 (часть 2), 17 (часть 3), 18, 24 (часть 2), 45, 46 (часть 1), 50 (часть 2), 55 (часть 3), 56 (часть 3) и 60 Конституции Российской Федерации часть первую статьи 11 «Охрана прав и свобод человека и гражданина в уголовном судопроизводстве», части первую и вторую статьи 16 «Обеспечение подозреваемому и обвиняемому права на защиту», часть третью статьи 195 «Порядок назначения судебной экспертизы» и пункты 2–4 части первой статьи 198 «Права подозреваемого, обвиняемого, потерпевшего, свидетеля при назначении и производстве судебной экспертизы» УПК Российской Федерации. По утверждению П.В.Черепанова, данные нормы нарушают его права, поскольку позволяют ознакамливать сторону защиты с постановлением о назначении судебной экспертизы уже после начала ее производства, не расценивая это в качестве нарушения прав лица, привлекаемого к уголовной ответственности.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Черепанова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