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525971-П/2021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Баталина Дмитрия Сергеевича на нарушение его конституционных прав частью шестой статьи 15 Уголовного кодекса Российской Федерации и пунктом 61 части первой статьи 299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Д.С.Баталина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16 декабря 2020 года гражданину Д.С.Баталину ввиду отсутствия существенных нарушений закона, повлиявших на исход дела, отказано в передаче для рассмотрения в судебном заседании суда кассационной инстанции жалобы об оспаривании вынесенного в его отношении приговора. При этом отмечено, что каких-либо исключительных обстоятельств, существенно уменьшающих степень общественной опасности преступления, а также оснований для применения положений части шестой статьи 15 УК Российской Федерации судом не установлено. 2 В этой связи заявитель просит признать не соответствующими статьям 19 (часть 1) и 45 (часть 1) Конституции Российской Федерации часть шестую статьи 15 «Категории преступлений» УК Российской Федерации и пункт 61 части первой статьи 299 «Вопросы, разрешаемые судом при постановлении приговора» УПК Российской Федерации в той мере, в какой данные нормы, по его мнению, не обязывают суд при вынесении приговора разрешать вопрос о наличии оснований для изменения категории совершенного преступления, а также допускают произвольное разрешение этого вопроса.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статье 299 УПК Российской Федерации сформулирован перечень вопросов, подлежащих обязательному разрешению судом при постановлении приговора. Так, согласно пункту 61 ее части первой, суд в совещательной комнате разрешает в числе прочего и вопрос о том, имеются ли основания для изменения категории преступления, в совершении которого обвиняется подсудимый, на менее тяжкую в соответствии с частью шестой статьи 15 УК Российской Федерации. Данное положение уголовного закона устанавливает, что с учетом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изменение может быть осуществлено не более чем на одну категорию преступления при условии, что за совершение преступления средней тяжести осужденному назначено наказание, не превышающее трех лет лишения свободы, или другое более мягкое наказание, за совершение тяжкого преступления – наказание, не превышающее пяти лет лишения свободы, или другое более мягкое наказание, а за совершение особо тяжкого преступления – не превышающее семи лет лишения свободы. 3 Таким образом, приведенные законоположения какой-либо неопределенности не содержат и не могут расцениваться как нарушающие конституционные права Д.С.Баталина в указанном им аспекте. Формально оспаривая данные нормы, заявитель фактически связывает нарушение своих прав не с их содержанием, а с тем обстоятельством, что в его деле не применены положения части шестой статьи 15 УК Российской Федерации и, как следствие, не понижена категория тяжести совершенного преступления. Тем самым, по существу, Д.С.Баталин предлагает Конституционному Суду Российской Федерации проверить наличие оснований для изменения категории тяжести преступления с учетом обстоятельств его дела и оценить в этой части принятые в его отношении судебные решения, что не относится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Следовательно, данная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Баталина Дмитрия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