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Галины Петровны на нарушение ее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Г.П.Филатовой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Г.П.Филатова оспаривает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Г.П.Филатовой отказано в удовлетворении заявления о пересмотре вступившего в законную силу решения этого же суда по вновь открывшимся обстоятельствам. Определением судьи Верховного Суда Российской Федерации заявительнице отказано в передаче кассационной жалобы для 2 рассмотрения в судебном заседании Судебной коллегии по гражданским делам Верховного Суда Российской Федерации. По мнению Г.П.Филатовой, оспариваемое законоположение противоречит Конституции Российской Федерации, ее статьям 1 (часть 1), 4 (часть 2), 6 (часть 2), 15 (части 1 и 2), 17, 19 (части 1 и 2), 35 (части 1 и 3), 45 (часть 1), 46 (часть 1), 55 (часть 3) и 123 (часть 3), поскольку, по смыслу, придаваемому ему правоприменительной практикой, позволяет суду отказать в пересмотре судебного постановления по вновь открывшимся обстоятельствам без оценки содержания представленных заявительницей новых доказательств, которые могут быть признаны вновь открывшимися обстоятельствами.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Галины Петровны,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