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658031-П/2022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Мельниковой Валентины Владимировны на нарушение ее конституционных прав подпунктом 4 пункта 1 статьи 31, статьями 90 и 128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гражданки В.В.Мельниковой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В.В.Мельникова оспаривает конституционность подпункта 4 пункта 1 статьи 31 Налогового кодекса Российской Федерации, устанавливающего право налоговых органов вызывать налогоплательщиков для дачи пояснений, а также положений статей 90 «Участие свидетеля» и 128 «Ответственность свидетеля» данного Кодекса. Как следует из представленных материалов, заявительница является генеральным директором организации-налогоплательщика, в отношении которой проводилась выездная налоговая проверка. В связи с неявкой в налоговый орган для допроса в качестве свидетеля заявительница была 2 привлечена к ответственности по статье 128 Налогового кодекса Российской Федерации в виде штрафа в размере 1000 рублей. Решением районного суда, с которым согласились вышестоящие суды, В.В.Мельниковой было отказано в удовлетворении требований о признании незаконным решения налогового органа. Как установили суды, факт получения повестки и неявки в налоговый орган заявительницей не оспаривается, при этом отсутствуют уважительные причины неявки в налоговый орган. Заявительница просит признать оспариваемые законоположения не соответствующими статьям 10, 49, 51, 54 и 57 Конституции Российской Федерации, поскольку они позволяют налоговому органу вызывать руководителя проверяемого налогоплательщика на допрос в качестве свидетеля и подвергать его наказанию за уклонение от явки на допрос. В обоснование своей позиции заявительница ссылается в жалобе на то, что она имела право отказаться от дачи показаний в рамках самозащиты в силу статьи 51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Федерации, освобождение лица от обязанности давать показания, могущие ухудшить положение его самого или его близких родственников либо привести к разглашению доверенной ему охраняемой законом тайны, т.е. наделение этого лица свидетельским иммунитетом, является одной из важнейших и необходимых предпосылок реального соблюдения прав и свобод человека и гражданина (Постановление от 29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Мельниковой Валентины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