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698057-П/2023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Александровой Оксаны Леонидовны на нарушение ее конституционных прав абзацем первым пункта 16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О.Л.Александровой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О.Л.Александрова оспаривает конституционность абзаца первого пункта 16 Правил признания лица инвалидом (утверждены Постановлением Правительства Российской Федерации от 20 февраля 2006 года № 95 «О порядке и условиях признания лица инвалидом»), согласно которому медицинская организация направляет гражданина на медико- 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 2 По мнению О.Л.Александровой, оспариваемое нормативное положение не соответствует статьям 7 и 39 (часть 1) Конституции Российской Федерации в той мере, в какой допускает отказ в установлении инвалидности.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Российской Федерации как социальном государстве определяется государственная политика в области социальной защиты инвалидов,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 (преамбула Федерального закона от 24 ноября 1995 года № 181- ФЗ «О социальной защите инвалидов в Российской Федерации»). В указанном Федеральном законе в том числе закреплено понятие медико-социальной экспертизы и общие принципы оценки состояния организма в целях решения вопроса о возможности признания лица инвалидом. Согласно части четвертой статьи 1 Федерального закона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экспертизы, а порядок и условия признания лица инвалидом устанавливаются Правительством Российской Федерации. Во исполнение указанной нормы Правительство Российской Федерации Постановлением от 20 февраля 2006 года № 95 утвердило Правила признания лица инвалидом, в пункте 16 которых были закреплены условия направления гражданина на медико-социальную экспертизу. С 1 июля 2022 года данные Правила утратили силу в связи со вступлением с этой же даты в силу Правил признания лица инвалидом, утвержденных Постановлением Правительства Российской Федерации от 5 апреля 2022 года № 588, которые содержат аналогичные положения в абзаце первом пункта 17. 3 Как оспариваемое заявительницей положение, так и положение пункта 17 Правил, утвержденных Постановлением Правительства Российской Федерации от 5 апреля 2022 года № 588, являясь элементом механизма реализации гражданином, утратившим трудоспособность, права на социальное обеспечение, направлены на создание условий для своевременной и объективной проверки наличия оснований для признания лица инвалидом и в равной мере распространяются на всех граждан. Соответственно, оспариваемое положение не может расцениваться как нарушающее права заявительницы в указанном ею аспекте. Разрешение же вопроса об оценке правильности определения оснований для отказа в установлении заявительнице инвалидности и тем самым – о проверке законности и обоснованности принятых по ее делу правоприменительных решений, в том числе постановлений судов общей юрисдикции, к чему фактически сводятся доводы, приведенные в жалобе,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Александровой Оксаны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