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578952-П/2021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Малахаева Юрия Владимировича на нарушение его конституционных прав статьей 122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Ю.В.Малахаева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гражданину Ю.В.Малахаеву отказано в принятии к рассмотрению поданной в порядке статьи 125 УПК Российской Федерации жалобы о признании незаконным бездействия следователя, выразившегося в нерассмотрении ходатайства. Суд пришел к выводу об отсутствии предмета обжалования, поскольку следователем указанное ходатайство было рассмотрено и вынесено постановление о частичном его удовлетворении. С данным решением согласился суд апелляционной инстанции. В передаче кассационных жалоб заявителя для рассмотрения в судебных заседаниях судов 2 кассационных инстанций отказано (в том числе постановлением судьи Верховного Суда Российской Федерации). Заместитель Председателя Верховного Суда Российской Федерации оснований для отмены постановления судьи этого суда не выявил. В этой связи Ю.В.Малахаев просит проверить соответствие статьи 122 «Разрешение ходатайства» УПК Российской Федерации статьям 33 и 46 (части 1 и 2) Конституции Российской Федерации, поскольку она, не устанавливая срок извещения заявителя (потерпевшего) о принятом по его ходатайству решении, лишает такого заявителя права на обжалование бездействия должностного лица, кроме того, позволяя суду оценивать бездействие следователя как законное и в силу этого отказывать в принятии жалобы, ограничивает право заявителя (потерпевшего)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наделив участников уголовного судопроизводства, в том числе потерпевшего, правом заявить дознавателю, следователю либо в суд ходатайство о производстве процессуальных действий или принятии процессуальных решений для установления обстоятельств, имеющих значение для уголовного дела или обеспечения прав и законных интересов лица, заявившего ходатайство (части первая и вторая статьи 119), установил, что такое ходатайство подлежит рассмотрению и разрешению непосредственно после его заявления, а в случаях, когда немедленное принятие решения по ходатайству, заявленному в ходе предварительного расследования, невозможно, оно должно быть разрешено не позднее трех суток со дня его заявления (статья 121). Заявитель в возможно короткий срок должен быть уведомлен о результате с тем, чтобы иметь возможность реализовать предусмотренное статьей 122 УПК Российской Федерации право на обжалование принятого по его ходатайству решения 3 (определения Конституционного Суда Российской Федерации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Малахаева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