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648622-П/2022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ноября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Гельфмана Олега Нюсяевича на нарушение его конституционных прав статьей 24.1, частью 3 статьи 26.2 и статьей 28.7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О.Н.Гельфмана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О.Н.Гельфман оспаривает конституционность статьи 24.1 «Задачи производства по делам об административных правонарушениях», части 3 статьи 26.2 «Доказательства» и статьи 28.7 «Административное расследование» КоАП Российской Федерации. Из представленных материалов следует, что вступившим в законную силу постановлением суда общей юрисдикции заявитель привлечен к административной ответственности за нанесение побоев (статья 6.11 КоАП Российской Федерации) и ему назначено административное наказание в виде административного штрафа в размере пяти тысяч рублей. Суды 2 вышестоящих инстанций указали, что в ходе производства по делу права О.Н.Гельфмана не были нарушены, поскольку он присутствовал как при составлении протокола об административном правонарушении, так и при рассмотрении дела, давал объяснения относительно обстоятельств вменяемого ему административного правонарушения, участвовал в исследовании доказательств и пользовался иными правами. В связи с этим суды пришли к выводу, что по делу не было допущено существенных нарушений процессуальных требований, влекущих отмену указанного постановления. Заявитель, требуя отменить принятые по его делу судебные акты, просит признать оспариваемые нормы не соответствующими Конституции Российской Федерации, в частности ее статьям 15 (часть 2) и 46, поскольку они позволяют судам рассматривать в качестве допустимых доказательств показания свидетелей и заключение эксперта, полученные в ходе проведения административного расследования, осуществленного без вручения ему определения о возбуждении дела об административном правонарушении и проведении административного расследования, а также без разъяснения его прав и обязанностей, что было расценено судами как несущественные нарушения порядка производства по делу об административном правонарушении.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со статьей 24.1 КоАП Российской Федерации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При этом законодательство об административных правонарушениях запрещает использование доказательств по делу об 3 административном правонарушении, полученных с нарушением закона (часть 3 статьи 26.2 КоАП Российской Федерации), что предполагает необходимость оценки судьей, членами коллегиального органа, должностным лицом, рассматривающими дело об административном правонарушении, представленных доказательств по критерию допустимости (Определение Конституционного Суда Российской Федерации от 20 июля 2021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Гельфмана Олега Нюсяевича,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