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685017-П/2023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«Юг-Новый Век» на нарушение его конституционных прав положениями статьи 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«Юг-Новый Век»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«Юг-Новый Век» (далее также – ООО «Юг-Новый Век») оспаривает конституционность следующих положений статьи 4 ГК Российской Федерации: пункта 1, в соответствии с которым акты гражданского законодательства не имеют обратной силы и применяются к отношениям, возникшим после введения их в действие; действие закона распространяется на отношения, возникшие до введения его в действие, только в случаях, когда это прямо предусмотрено законом; 2 пункта 2, согласно которому, в частности, по отношениям, возникшим до введения в действие акта гражданского законодательства, он применяется к правам и обязанностям, возникшим после введения его в действие. Определением арбитражного суда первой инстанции от 24 февраля 2022 года, оставленным без изменения постановлениями арбитражных судов апелляционной и кассационной инстанций соответственно от 25 апреля 2022 года и от 31 августа 2022 года, удовлетворено заявление об индексации денежной суммы, взысканной с ООО «Юг-Новый Век» вступившими в законную силу судебными актами (решением арбитражного суда первой инстанции от 31 июля 2020 года с учетом изменения его апелляционным постановлением от 18 ноября 2020 года). При этом арбитражные суды, руководствуясь указанием, данным Конституционным Судом Российской Федерации в Постановлении от 22 июля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акта, устанавливаются и (или) исследуются фактические обстоятельства (определения Конституционного Суда Российской Федерации от 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«Юг-Новый Век», поскольку она не отвечает требованиям Федерального конституционного закона «О 4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