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577793-П/2021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Трифанова Михаила Владимировича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М.В.Трифанова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25 сентября 2020 года, с которым согласился заместитель Председателя этого суда (письмо от 18 марта 2021 года), отказано в передаче для рассмотрения в судебном заседании суда кассационной инстанции поданной в интересах гражданина М.В.Трифанова жалобы об оспаривании вынесенных в его отношении приговора и последующих судебных решений. Заявитель просит признать не соответствующими статьям 10, 15 (часть 4), 17 (часть 1), 18, 19 (части 1 и 2), 21 (часть 1), 22 (часть 1), 45, 46 2 (части 1 и 2), 49 (часть 1), 55 (части 2 и 3), 118 (части 1 и 2) и 120 (часть 1) Конституции Российской Федерации статьи 97 «Основания для избрания меры пресечения» и 99 «Обстоятельства, учитываемые при избрании меры пресечения», части первую и одиннадцатую статьи 108 «Заключение под стражу», статьи 121 «Сроки рассмотрения ходатайства», 122 «Разрешение ходатайства», 255 «Решение вопроса о мере пресечения», пункт 17 части первой статьи 299 «Вопросы, разрешаемые судом при постановлении приговора», пункт 10 части первой статьи 308 «Резолютивная часть обвинительного приговора», части вторую и третью статьи 3892 «Судебные решения, подлежащие апелляционному обжалованию», статьи 3893 «Порядок принесения апелляционных жалобы, представления» и 3894 «Сроки апелляционного обжалования приговоров или иных судебных решений» УПК Российской Федерации в той мере, в какой, по мнению заявителя, они: позволяют суду одновременно с постановлением обвинительного приговора избирать или изменять меру пресечения соответственно назначенному наказанию, в том числе применять заключение под стражу при осуждении к реальному лишению свободы без выявления конкретных фактических обстоятельств, подтверждающих необходимость применения этой меры пресечения; допускают применение судом меры пресечения в виде заключения под стражу в отношении лиц, имеющих постоянное место жительства на территории Российской Федерации, не нарушавших ранее избранную меру пресечения и не уклонявшихся от следствия или суда, ставя таких лиц в неравное положение по сравнению с теми, к которым не может быть применена указанная мера пресечения в силу положений части первой1 статьи 108 УПК Российской Федерации и части четвертой статьи 751 УИК Российской Федерации; препятствуют подсудимому, в отношении которого при постановлении приговора судом избрана мера пресечения в виде 3 заключения под стражу, безотлагательно обжаловать это решение отдельно от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конституционности, наряду с другими нормами, положений статей 97 и 99, части одиннадцатой статьи 108, статьи 255, пункта 17 части первой статьи 299, пункта 10 части первой статьи 308, частей второй и третьей статьи 3892, статей 3893 и 3894 УПК Российской Федерации в аналогичном аспекте уже ставился М.В.Трифановым в его предшествующих жалобах, по которым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Трифанова Михаила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