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частью первой статьи 79, частью второй статьи 195, пунктами 2 и 3 части четвертой статьи 198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части первой статьи 79 «Назначение экспертизы», части второй статьи 195 «Законность и обоснованность решения суда», пунктов 2 и 3 части четвертой статьи 198 «Содержание решения суда»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В.А.Дорохину отказано в удовлетворении исковых требований к юридическому лицу о признании действий ответчика незаконными и 2 возложении обязанности осуществить действия по восстановлению права путем выплаты компенсации. Определением судьи Верховного Суда Российской Федерации, с которым согласился заместитель Председателя этого суда, В.А.Дорохину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 противоречат Конституции Российской Федерации, ее статьям 1 (часть 1), 10, 45, 46 (часть 1), 52, 55 (часть 3), 56 (часть 1), 120 (часть 1) и 123 (часть 3), а также пункту 1 статьи 14 Международного пакта о гражданских и политических правах, поскольку позволяют суду отказывать участнику спора в назначении экспертизы по делу, в рамках которого доказывается использование спорного изобретения, основывать решение на доказательствах, которые не были исследованы в судебном заседании, а также не указывать в решении законы и иные нормативные правовые акты, которыми руководствовался суд при отказе в назначении экспертизы, и делать выводы по вопросам, требующим специальных познаний, без привлечения соответствующих специалистов.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статьей 79 ГПК Российской Федерации полномочие суда по назначению экспертизы вытекает из принципа самостоятельности судебной власти и является проявлением дискреционных полномочий суда, необходимых для осуществления правосудия. Во взаимосвязи со статьей 166 и пунктом 5 части первой статьи 225 ГПК Российской Федерации данная норма не предполагает произвольного отказа в удовлетворении заявленного ходатайства о назначении экспертизы, если обстоятельства, об установлении которых просит лицо, участвующее в деле, имеют значение для разрешения 3 гражданского дела. Право суда удовлетворить либо, напротив, отклонить заявленное ходатайство обусловлено его обязанностью указать мотивы, по которым он пришел к тому или иному выводу. Что касается положений части второй статьи 195, пунктов 2, 3 части четвертой статьи 198 ГПК Российской Федерации, то они предписывают суду основывать решение только на тех доказательствах, которые были исследованы в судебном заседании, а также закрепляют требования к содержанию мотивировочной части решения суда, в том числе обязывая суд указать законы и иные нормативные правовые акты, которыми он руководствовался при принятии решения, и мотивы, по которым он не применил законы и иные нормативные правовые акты, на которые ссылались лица, участвующие в деле. Таким образом, оспариваемые законоположения, призванные обеспечить принятие судом законного и обоснованного решения, а также рассматриваемые с учетом установленных Гражданским процессуальным кодексом Российской Федерации процедур проверки судебных постановлений вышестоящими судами и оснований для их отмены или изменения, не могут расцениваться как нарушающие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