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756434-О/2024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Балакина Кирилла Владимировича на нарушение его конституционных прав статьями 129, 131 и 202, а также частями 1 и 3 статьи 313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К.В.Балакина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К.В.Балакин оспаривает конституционность статей 129 «Возвращение административного искового заявления», 131 «Подача и условия принятия встречного административного искового заявления», 202 «Порядок обжалования определения суда», а также частей 1 и 3 статьи 313 «Обжалование определений суда первой инстанции» КАС Российской Федерации. Как следует из представленных материалов, определением суда общей юрисдикции прекращено производство по делу по административному исковому заявлению налогового органа о взыскания с заявителя налоговой задолженности в связи с отказом административного истца от иска; кроме того, 2 протокольным определением суд отказал в принятии встречного административного искового заявления К.В.Балакина о взыскании переплаты по налогам. Впоследствии определениями судов вышестоящих инстанций К.В.Балакину отказано в удовлетворении его жалоб как на протокольное определение, так и на определение о прекращении производства по делу, поданных в связи с отказом в принятии встречного административного искового заявления. При этом суды пришли к выводу, что указанное протокольное определение не подлежит самостоятельному обжалованию, а сам по себе отказ в принятии встречного административного искового заявления не свидетельствует о незаконности принятого судом определения о прекращении производства по делу и не препятствует гражданину обратиться в суд с самостоятельным административным исковым заявлением. По мнению заявителя, оспариваемые законоположения противоречат статьям 15 (часть 2), 18, 19 (части 1 и 2), 45 и 46 (часть 1) Конституции Российской Федерации, поскольку не устанавливают эффективного способа обжалования определения суда об отказе в принятии встречного иска.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Балакина Кирилла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