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599566-П/2022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31 марта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Лукашина Кирилла Александровича на нарушение его конституционных прав статьей 220 и пунктом 1 части первой статьи 237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К.А.Лукашина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районного суда удовлетворено заявленное в интересах гражданина К.А.Лукашина ходатайство о возвращении его уголовного дела прокурору (в том числе по причине наличия расхождений между текстами постановления о привлечении в качестве обвиняемого и обвинительного заключения). Апелляционным постановлением Московского городского суда указанное решение отменено с направлением этого дела в тот же суд в ином составе для рассмотрения по существу, с чем в свою очередь согласился судья Второго кассационного суда общей юрисдикции, отказав 2 постановлением от 22 декабря 2021 года в передаче кассационной жалобы для рассмотрения в судебном заседании суда кассационной инстанции. В этой связи заявитель просит признать не соответствующими статьям 2, 17, 18, 45 и 49 Конституции Российской Федерации статью 220 «Обвинительное заключение» и пункт 1 части первой статьи 237 «Возвращение уголовного дела прокурору» УПК Российской Федерации. По его утверждению, данные нормы препятствуют возвращению уголовного деда прокурору при наличии существенных нарушений требований статьи 220 того же Кодекса.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 смыслу части первой статьи 237 УПК Российской Федерации во взаимосвязи с его статьями 215, 220, 221, 225, 226, 2267, 2268 и 297 возвращение уголовного дела прокурору в случае нарушения требований этого Кодекса при составлении обвинительного заключения, обвинительного акта или обвинительного постановления может иметь место по ходатайству стороны или по инициативе самого суда, если это необходимо для защиты прав и законных интересов участников уголовного судопроизводства, при подтверждении сделанного в судебном заседании заявления обвиняемого или потерпевшего, а также их представителей о допущенных на досудебных стадиях нарушениях, которые невозможно устранить в ходе судебного разбирательства (определения Конституционного Суда Российской Федерации от 22 апреля 2014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Лукашина Кирилла Александровича, поскольку она не отвечает требованиям Федерального конституционного закона «О Конституционном Суде 4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