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790752-О/2024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Козловой Светланы Борисовны на нарушение ее конституционных прав частью 1 и пунктом 1 части 2 статьи 319, пунктом 5 части 1 статьи 321 и частью 1 статьи 3271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С.Б.Козловой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С.Б.Козлова, кассационные жалобы которой возвращены без рассмотрения по существу с указанием на нарушение порядка их подачи (кассационные жалобы были поданы не через суды, принявшие решения), оспаривает конституционность следующих положений Кодекса административного судопроизводства Российской Федерации: части 1 статьи 319, устанавливающей, в частности, что кассационная жалоба, подаваемая в кассационный суд общей юрисдикции, подается через суд, принявший решение, который обязан незамедлительно направить кассационную жалобу на судебный приказ, решение, апелляционное определение, кассационное определение или на иное определение, которым 2 оканчивается производство по административному делу, вместе с административным делом в соответствующий суд кассационной инстанции; при подаче кассационной жалобы на определение, которым не оканчивается производство по административному делу, в суд кассационной инстанции направляется вместе с описью всех имеющихся в деле документов сформированный по соответствующей жалобе материал, состоящий из оригинала жалобы и обжалуемого определения суда, а также из заверенных судом необходимых для их рассмотрения копий документов; пункта 1 части 2 той же статьи, в соответствии с положениями которого кассационные жалобы на вступившие в законную силу судебные приказы, определения мировых судей, решения, апелляционные и иные определения районных судов,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апелляционные и иные определения апелляционных судов общей юрисдикции подаются в кассационный суд общей юрисдикции; пункта 5 части 1 статьи 321, предусматривающего, что кассационная жалоба возвращается без рассмотрения по существу, если она подана с нарушением правил подсудности, установленных частью 2 статьи 318, статьями 319, 3271 данного Кодекса; части 1 статьи 3271 о том, что вступившие в законную силу судебные приказы, судебные акты по административному делу, рассмотренному в порядке упрощенного (письменного) производства, определения, которыми не оканчивается производство по административному делу, и вынесенные по результатам их обжалования судебные акты могут быть обжалованы в порядке кассационного производства по правилам, предусмотренным данной главой, с учетом особенностей, установленных данной статьей, в кассационный суд общей юрисдикции. По мнению заявительницы, оспариваемые нормы не соответствуют статьям 15 (части 1 и 2), 19 (часть 1), 46 (части 1 и 2) и 120 (части 1 и 2) Конституции Российской Федерации, поскольку не обеспечивают 3 незамедлительного направления судом первой инстанции кассационной жалобы на судебные акты в суд кассационной инстанции и исключают возможность обжалования определения кассационного суда о возвращении без рассмотрения по существу кассационной жалобы, поданной не через суд, принявший решение.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 Кодекса административного судопроизводства Российской Федерации определяют порядок подачи кассационных жалоб и предусматривают, что данные жалобы возвращаются без рассмотрения по существу, если поданы с нарушением правил подсудности, установленных частью 2 статьи 318, статьями 319, 3271 данного Кодекса. Тем самым данные нормы обеспечивают реализацию конституционного права на судебную защиту (статья 46 Конституции Российской Федерации), из которого,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Козловой Светланы Борисовны,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