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614595-П/2022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Яблочкова Николая Алексеевича на нарушение его конституционных прав статьями 125, 1251, 214, 2141 Уголовно- процессуального кодекса Российской Федерации, а также статьей 300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Н.А.Яблочкова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Н.А.Яблочков был признан потерпевшим по уголовному делу, которое после неоднократной отмены постановлений следователя о его прекращении было окончательно прекращено. Постановлением суда от 18 февраля 2021 года, оставленным без изменения судом апелляционной инстанции, отказано в удовлетворении ходатайства заместителя прокурора о разрешении отмены постановлений следователя о прекращении этого уголовного дела и уголовного преследования гражданина П. В передаче кассационных жалоб на принятые 2 судебные решения для рассмотрения в судебном заседании суда кассационной инстанции Н.А.Яблочкову отказано. Заявитель утверждает, что статья 214 «Отмена постановления о прекращении уголовного дела или уголовного преследования» (включая ее часть первую1) и статья 2141 «Судебный порядок получения разрешения отмены постановления о прекращении уголовного дела или уголовного преследования» УПК Российской Федерации требуют при решении судом вопроса об отмене постановления о прекращении уголовного дела и уголовного преследования указания новых сведений, подлежащих расследованию, и не позволяют тем самым в отсутствие таковых оценить законность и обоснованность проверяемого решения путем установления его соответствия уже имеющимся материалам дела. Кроме того, по его мнению, статьи 125 «Судебный порядок рассмотрения жалоб» и 1251 «Особенности рассмотрения отдельных категорий жалоб» УПК Российской Федерации, не закрепляя право прокурора и руководителя следственного органа подавать жалобы в предусмотренном ими порядке, лишают их возможности защищать права потерпевших, а статья 300 «Незаконное освобождение от уголовной ответственности» УК Российской Федерации, устанавливающая уголовную ответственность следователя лишь за незаконное освобождение от уголовной ответственности, влечет его безнаказанность в других случаях. Заявитель полагает, что оспариваемыми нормами нарушены его права, гарантированные статьями 19, 46 и 52 Конституции Российской Федерации, и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Яблочкова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