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757960-О/2024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Бывшевой Марины Григорьевны на нарушение ее конституционных прав частью первой статьи 100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М.Г.Бывшевой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М.Г.Бывшева оспаривает конституционность части первой статьи 100 «Возмещение расходов на оплату услуг представителя» ГПК Российской Федерации. Определением суда общей юрисдикции, оставленным без изменения вышестоящими судами, заявление М.Г.Бывшевой о взыскании судебных расходов удовлетворено частично. При этом заявленная к взысканию сумма расходов на оплату услуг представителя была признана судом чрезмерной и снижена. Определением судьи Верховного Суда Российской Федерации отказано в передаче кассационной жалобы заявительницы для рассмотрения в судебном заседании суда кассационной инстанции. 2 По мнению М.Г.Бывшевой, оспариваемое положение не соответствует статьям 2, 18, 19 (часть 1), 35 (части 1 и 3), 45 (часть 1), 46 (часть 1), 55 (части 2 и 3) и 56 (часть 3) Конституции Российской Федерации в той мере, в какой по смыслу, придаваемому ему правоприменительной практикой, позволяет суду произвольно снижать сумму расходов на оплату услуг представителя, подлежащую взысканию с проигравшей стороны, на основе субъективной оценки им разумности указанных расходов, не основанной на представленных доказательствах и противоречащей этим доказательствам.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Обязанность суда взыскивать расходы на оплату услуг представителя, понесенные лицом, в пользу которого принят судебный акт, с другого лица, участвующего в деле, в разумных пределах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– на реализацию требования статьи 17 (часть 3)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части первой статьи 100 ГПК Российской Федерации речь идет, по существу, об обязанности суда установить баланс между правами лиц, участвующих в деле. Вместе с тем, вынося мотивированное решение об изменении размера сумм, взыскиваемых в возмещение расходов по оплате услуг представителя, суд не вправе уменьшать его произвольно, тем более если другая сторона не заявляет возражений и не представляет доказательств чрезмерности взыскиваемых с нее расходов (определения Конституционного Суда Российской Федерации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Бывшевой Марины Григорьевны,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