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722143-О/2023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Голунова Мирослава Валерьевича на нарушение его конституционных прав статьями 37, 309, 310 Гражданского кодекса Российской Федерации, а также статьями 60, 63, 65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М.В.Голунова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М.В.Голунов просит признать статьи 37 «Распоряжение имуществом подопечного», 309 «Общие положения» (а фактически – ее часть первую), 310 «Недопустимость одностороннего отказа от исполнения обязательства» (а фактически – ее пункт 1) ГК Российской Федерации, а также статьи 60 «Имущественные права ребенка», 63 «Права и обязанности родителей по воспитанию и образованию детей», 65 «Осуществление родительских прав» Семейного кодекса Российской Федерации противоречащими статьям 7 (часть 1), 15 (часть 4), 17 (часть 3), 38 (часть 2), 40 (часть 1), 46 (часть 1), 55 (части 2 и 3), 56 (часть 3) и 60 Конституции 2 Российской Федерации, поскольку они позволяют лишать несовершеннолетних детей собственности и единственного жилого помещения. Кроме того, заявитель просит признать, что вывод судов о добросовестности ответчика не соответствует статье 15 (часть 2) Конституции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М.В.Голунову и гражданину Г. отказано в удовлетворении требований о признании договора купли-продажи жилого дома и земельного участка недействительным и применении последствий недействительности сделки. В передаче кассационной жалобы на данные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М.В.Голунов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Голунова Мирослава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