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757966-О/2024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«Александра» на нарушение его конституционных прав частью 2 статьи 287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«Александра»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«Александра» (далее также – ООО «Александра») оспаривает конституционность части 2 статьи 287 «Полномочия арбитражного суда кассационной инстанции» АПК Российской Федерации. Как следует из представленных материалов, решением арбитражного суда, оставленным судами вышестоящих инстанций без изменения, признано частично недействительным решение налогового органа о привлечении ООО «Александра» к ответственности за налоговое правонарушение. Впоследствии ряд хозяйственных обществ, входящих вместе с заявителем в 2 группу взаимозависимых лиц, подали на указанное решение апелляционные жалобы, ссылаясь на то, что данный судебный акт, принятый без их участия, содержит выводы о квалификации сделок, сторонами которых являлись упомянутые лица; ООО «Александра» эти доводы поддержало. Определениями суда апелляционной инстанции, оставленными судом кассационной инстанции без изменения, прекращено производство по апелляционным жалобам указанных лиц, как поданным на судебный акт, не затрагивающий их прав и обязанностей. При этом суд кассационной инстанции отметил, что обжалуемое решение не содержит выводов о квалификации сделок, совершенных с участием этих лиц. Определением судьи Верховного Суда Российской Федерации, с которым согласился заместитель Председателя этого суда, заявителю отказано в передаче кассационной жалобы на соответствующие судебные акты для рассмотрения в судебном заседании Судебной коллегии по экономическим спорам Верховного Суда Российской Федерации. По мнению ООО «Александра», оспариваемая норма не соответствует Конституции Российской Федерации, в частности ее статьям 35 и 46, поскольку позволила суду кассационной инстанции постулировать вывод, противоречащий содержанию вступившего в законную силу решения суда первой инстанции, пересмотр которого возможен лишь посредством установленных законом процедур, что привело к появлению двух судебных актов, наделенных свойствами обязательности, однако содержащих противоречащие выводы.</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2 статьи 287 АПК Российской Федерации арбитражный суд, рассматривающий дело в кассационной инстанции, не вправе устанавливать или считать доказанными обстоятельства, которые не были установлены в решении или постановлении либо были отвергнуты судом первой или апелляционной инстанции, предрешать вопросы о достоверности 3 или недостоверности того или иного доказательства, преимуществе одних доказательств перед другими, о том, какая норма материального права должна быть применена и какое решение, постановление должно быть принято при новом рассмотрении дела. Тем самым данное законоположение служит гарантией правильного осуществления судом кассационной инстанции возложенных на него полномочий, в том числе соблюдения установленных законом пределов рассмотрения дела в суде кассационной инстанции, и, не предполагая произвольного применения, обеспечивает создание условий для исправления возможных судебных ошибок. При этом, как следует из представленных материалов, постановления арбитражного суда кассационной инстанции, несогласие с которыми выражает заявитель, самостоятельно и в полной мере реализовавший право на обжалование решения суда первой инстанции по делу с его участием, касались лишь вопросов правомерности прекращения судом апелляционной инстанции производства по апелляционным жалобам на это решение иных, не участвовавших в деле лиц; какие-либо выводы, по-новому определяющие права и обязанности заявителя, в данных постановлениях отсутствуют. Таким образом, часть 2 статьи 287 АПК Российской Федерации не может расцениваться в качестве нарушающей конституционные права заявителя.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«Александра»,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