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759095-О/2024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«Северо-Западная инвестиционная компания» на нарушение ее конституционных прав частью 1 статьи 48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«Северо-Западная инвестиционная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«Северо-Западная инвестиционная компания» (далее также – ООО «СЗИК») оспаривает конституционность части 1 статьи 48 «Процессуальное правопреемство» АПК Российской Федерации. Как следует из представленных материалов, определением арбитражного суда, оставленным без изменения судами апелляционной и кассационной инстанций, в деле о несостоятельности (банкротстве) юридического лица произведена замена в порядке процессуального правопреемства конкурсного кредитора ООО «СЗИК» на гражданку Я., 2 признано обоснованным и подлежащим включению в третью очередь реестра требований кредиторов должника требование Я. о взыскании денежных средств, судебные расходы по обособленному спору отнесены на ООО «СЗИК». Определением судьи Верховного Суда Российской Федерации, с которым не нашел оснований не согласиться заместитель Председателя этого суда,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оспариваемое законоположение противоречит статьям 8, 15 (часть 4), 19 (части 1 и 2), 35 (части 1 и 2), 46 (часть 1), 55 (части 2 и 3) и 123 (часть 3) Конституции Российской Федерации в той мере, в какой оно позволяет арбитражному суду без должной оценки доказательств осуществить замену на стороне конкурсного кредитора в безусловном порядке на лицо, чье право требования оспаривается и не доказано вступившим в законную силу решением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48 АПК Российской Федерации, обусловливающая процессуальное правопреемство фактом правопреемства в спорном или установленном судебным актом арбитражного суда правоотношении, а также определяющая порядок и последствия осуществления процессуального правопреемства, тем самым предоставляет дополнительные процессуальные гарантии для лиц, участвующих в деле, обеспечивая право в том числе на судебную защиту их правопреемникам. Вопрос о процессуальном правопреемстве во всех случаях решается судом, который при рассмотрении дела обязан исследовать по существу его фактические обстоятельства и не вправе ограничиваться установлением формальных условий применения нормы (Постановление Конституционного Суда Российской Федерации от 16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«Северо-Западная инвестиционная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