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525871-П/2021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Ястрембского Анатолия Валериевича на нарушение его конституционных прав пунктом 5 части первой статьи 4015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А.В.Ястрембского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Восьмого кассационного суда общей юрисдикции от 29 января 2020 года отказано в передаче для рассмотрения в судебном заседании суда кассационной инстанции поданных в защиту гражданина А.В.Ястрембского жалоб об оспаривании вынесенных в его отношении приговора районного суда и апелляционного определения. Последующая кассационная жалоба, поданная заявителем в тот же суд на те же судебные решения, однако, с его слов, по иным правовым основаниям, возвращена без рассмотрения письмом судьи от 10 декабря 2020 года как поданная с нарушением установленных правил подсудности. Разъяснено, что 2 заявитель реализовал свое право на кассационное обжалование интересующих его судебных решений, а следующей надлежащей судебной инстанцией является Судебная коллегия по уголовным делам Верховного Суда Российской Федерации. В этой связи заявитель просит признать не соответствующим статьям 46 (часть 1) и 50 (часть 3) Конституции Российской Федерации пункт 5 части первой статьи 4015 «Возвращение кассационных жалобы, представления без рассмотрения» УПК Российской Федерации, утверждая, что данная норма нарушает его права, поскольку обязывает судью кассационного суда общей юрисдикции возвратить без рассмотрения новую кассационную жалобу, не позволяя тем самым своевременно устранить судебную ошибку.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5 части первой статьи 4015 УПК Российской Федерации предусматривает, что кассационные жалоба, представление возвращаются без рассмотрения, если они поданы с нарушением правил подсудности, установленных статьей 4013 этого Кодекса. Данное положение уголовно- процессуального закона направлено на обеспечение прав участников уголовного судопроизводства как на судебное обжалование принятых по их делам решений, так и на рассмотрение их дела тем судом и тем судьей, которые определены законом (статьи 46 и 47 Конституции Российской Федерации, статья 19 УПК Российской Федерации) (определения Конституционного Суда Российской Федерации от 19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Ястрембского Анатолия Валериевича,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