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663486-П/2023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Владислава Алексеевича на нарушение его конституционных прав частью первой статьи 108 Уголовно-процессуального кодекса Российской Федерации и Федеральным законом «О внесении изменений в статью 108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В.А.Ильина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В.А.Ильин, отбывающий наказание в виде лишения свободы, просит признать не соответствующими статьям 22 и 46 Конституции Российской Федерации часть первую статьи 108 «Заключение под стражу» УПК Российской Федерации и Федеральный закон от 30 декабря 2012 года № 309-ФЗ «О внесении изменений в статью 108 Уголовно-процессуального кодекса Российской Федерации», которые, по его мнению, позволяют суду выносить произвольное решение об избрании меры пресечения в виде заключения под стражу в отношении лица, не являющегося обвиняемым, лишая 2 его свободы на основании подложного постановления о возбуждении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Владислава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