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751275-О/2024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Анкаевой Веры Ивановны на нарушение ее конституционных прав отдельными положениями статей 88, 98 и 100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В.И.Анкаевой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В.И.Анкаева оспаривает конституционность части первой статьи 88 «Судебные расходы», части первой статьи 98 «Распределение судебных расходов между сторонами» и части первой статьи 100 «Возмещение расходов на оплату услуг представителя» ГПК Российской Федерации. Как следует из представленных материалов, определением суда общей юрисдикции, оставленным без изменения судом апелляционной инстанции и кассационным судом общей юрисдикции, с В.И.Анкаевой в пользу гражданки У. взысканы судебные расходы. Определением судьи Верховного 2 Суда Российской Федерации, с которым согласился заместитель Председателя этого суда, в передаче кассационной жалобы заявительницы для рассмотрения в судебном заседании суда кассационной инстанции отказано. По мнению В.И.Анкаевой, оспариваемые законоположения противоречат статьям 17 (части 1 и 3), 45 (часть 1), 46 (часть 1), 50 (часть 2) и 123 (часть 3) Конституции Российской Федерации, поскольку они в системе действующего правового регулирования, в частности с учетом положений части второй статьи 55, статей 56, 57, 59, 60, 67, 94, 186, 195 и 39014 ГПК Российской Федерации, а также ряда иных перечисленных в жалобе правовых актов, позволяют суду взыскивать с проигравшей спор стороны расходы на представителя и определять их размер в отсутствие надлежащих доказательств несения противоположной стороной таких расходов в заявленном ею размере. Кроме того, заявительница просит отменить принятые по делу с ее участием судебные постановления в той мере, в какой они не соответствуют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целях создания механизма эффективного восстановления нарушенных прав и с учетом принципа максимальной защиты имущественных интересов заявляющего обоснованные требования лица, права и свободы которого нарушены, Гражданский процессуальный кодекс Российской Федерации предусматривает порядок распределения между сторонами судебных расходов. В силу взаимосвязанных положений части первой статьи 56, части первой статьи 88, статей 94, 98 и 100 названного Кодекса возмещение судебных расходов, в том числе расходов на оплату услуг представителя, стороне может производиться только в том случае, если сторона докажет, что несение ею указанных расходов в действительности имело место. 3 При этом представленные в подтверждение несения расходов и их размера доказательства оцениваются судом не произвольно, а в соответствии с правилами, установленными статьей 67 ГПК Российской Федерации, с обязательным указанием в определении мотивов, по которым он пришел к своим выводам, и ссылок на законы, которыми руководствовался (пункт 5 части первой статьи 225 этого же Кодекса). Таким образом, часть первая статьи 88, часть первая статьи 98 и часть первая статьи 100 ГПК Российской Федерации, действующие во взаимосвязи с другими статьями этого Кодекса, не могут расцениваться в качестве нарушающих конституционные права заявительницы, перечисленные в жалобе, доводы которой свидетельствуют о том, что нарушение этих прав она связывает не с содержанием названных норм, а с неправильным, по ее мнению, их применением судами. Установление же фактических обстоятельств конкретного дела, оценка правильности применения судом норм права с учетом этих обстоятельств, а также отмена принятых по делу с участием заявительницы судебных постановлений не относятся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Анкаевой Веры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