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764219-О/2024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Николая Евгеньевича на нарушение его конституционных прав пунктами 2–4 статьи 252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Н.Е.Иванова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Н.Е.Иванов оспаривает конституционность пунктов 2–4 статьи 252 «Раздел имущества, находящегося в долевой собственности, и выдел из него доли» ГК Российской Федерации. Как следует из представленных материалов, решением суда общей юрисдикции, с которым согласились суды вышестоящих инстанций, удовлетворены исковые требования к Н.Е.Иванову о признании принадлежащей ему 1/32 в праве собственности на квартиру незначительной долей, прекращении права собственности. Суды учли, что в квартире отсутствует помещение, соразмерное доле заявителя в праве собственности (2,4 кв.м общей площади); последний в квартире не проживает. Суды 2 апелляционной и кассационной инстанций указали, что осуществление Н.Е.Ивановым трудовой деятельности в городе Санкт-Петербурге и получение им пенсии не может являться безусловным доказательством заинтересованности в использовании спорной квартиры в качестве жилого помещения. По мнению заявителя, пункты 2–4 статьи 252 ГК Российской Федерации противоречат статьям 2, 17 (часть 3), 18, 19 (часть 1), 35 (части 1 и 2), 46 (часть 1), 50 (часть 2), 55 (часть 3) и 123 (часть 3) Конституции Российской Федерации, поскольку они по смыслу, придаваемому им правоприменительной практикой, предоставляют право одним участникам долевой собственности требовать в судебном порядке прекращения права собственности другого участника с выплатой взамен его доли денежной компенсации без его уведомления по установленным статьей 1651 ГК Российской Федерации правилам о намерении выкупить долю в праве собственности и без получения надлежащего ответа.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Николая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