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668912-П/2023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Матвеевского Евгения Николаевича на нарушение его конституционных прав статьей 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Е.Н.Матвеевского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было отказано в удовлетворении жалобы, поданной в интересах гражданина Е.Н.Матвеевского в предусмотренном статьей 125 УПК Российской Федерации порядке на бездействие следователя, выразившееся в непринятии процессуального решения о его статусе в уголовном деле по обвинению другого лица. Адвокат Е.Н.Матвеевского в жалобе утверждал, что заявитель являлся по этому уголовному делу подозреваемым; поскольку же его причастность к совершению преступления по данному делу не установлена, постольку следователь должен был принять решение о прекращении его 2 уголовного преследования. Суды всех инстанций, отказывая в удовлетворении жалоб, поданных в интересах Е.Н.Матвеевского, исходили из того, что он фактически не имел статуса подозреваемого. В этой связи заявитель просит признать статью 46 «Подозреваемый» УПК Российской Федерации не соответствующей Конституции Российской Федерации, ее статьям 17 (часть 1), 18, 19 (части 1 и 2), 45, 46 (части 1 и 2), 52, 53, 55 (часть 3) и 56 (часть 3), поскольку содержащиеся в ней положения не наделяют статусом подозреваемого лиц, в отношении которых уголовное дело не возбуждалось, мера пресечения не избиралась, они не задерживались по подозрению в совершении преступления, но в отношении которых как подозреваемых стороной обвинения осуществлялась процессуальная деятельность, направленная на изобличение в совершении преступления, и поскольку эти положения позволяют не принимать соответствующее процессуальное решение относительно уголовного преследования в случае, если подозрение в ходе расследования не подтвердилось.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Матвеевского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