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781769-О/2024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Сидорова Максима Анатольевича на нарушение его конституционных прав частью третьей статьи 330, частями первой и третьей статьи 3797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М.А.Сидорова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М.А.Сидоров оспаривает конституционность части третьей статьи 330 «Основания для отмены или изменения решения суда в апелляционном порядке», частей первой и третьей статьи 3797 «Основания для отмены или изменения судебных постановлений кассационным судом общей юрисдикции» ГПК Российской Федерации. Как следует из представленных материалов, решением суда общей юрисдикции – с учетом изменений, внесенных судом апелляционной инстанции в части определения начальной продажной стоимости предмета 2 залога, – были частично удовлетворены исковые требования кредитной организации к М.А.Сидорову о взыскании задолженности по договору поручительства, с чем согласился кассационный суд общей юрисдикции.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в силу неопределенности своего содержания противоречат статьям 19 (часть 1), 46 (часть 1), 47 (часть 1), 56 (часть 3) и 123 (часть 3) Конституции Российской Федерации, поскольку не устанавливают четких критериев понятия «нарушение или неправильное применение норм процессуального права», а также допускают возможность принятия судами прямо противоположных решений в тех случаях, когда нарушением, влекущим отмену судебного постановления, является не рассмотренное судом по существу ходатайство о передаче дела по подсудности.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третьей статьи 330, частей первой и третьей статьи 3797 ГПК Российской Федерации, закрепляющие основания для отмены или изменения судебных постановлений в апелляционном и кассационном порядке, действующие в системной связи с другими предписаниями главы 39 и параграфа 1 главы 41 данного Кодекса, в том числе с частью третьей статьи 329 и пунктом 8 части первой статьи 3901, обязывающими суд апелляционной инстанции и кассационный суд общей юрисдикции при оставлении апелляционных и кассационных жалоб без удовлетворения указывать мотивы, по которым соответствующий суд пришел к своим выводам, и ссылки на законы, которыми он руководствовался, являются 3 процессуальными гарантиями правильного рассмотрения и разрешения судами гражданских дел, имеют своей целью исправление возможных судебных ошибок, допущенных судами нижестоящих инстанций, какой- либо неопределенности не содержат, а потому не могут расцениваться в качестве нарушающих конституционные права заявителя, указанные в жалобе. Оспаривая конституционность названных законоположений, М.А.Сидоров, по существу, выражает в жалобе несогласие с выводами суда апелляционной инстанции, касающимися установления и оценки фактических обстоятельств конкретного дела, правильности выбора и применения судом правовых норм с учетом этих обстоятельств, а также с правомерностью выводов кассационного суда общей юрисдикции об отсутствии оснований для отмены или изменения постановления суда апелляционной инстанции. Однако разрешение данных вопросов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Сидорова Максима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