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555341-П/2021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Маскаева Алексея Сергеевича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А.С.Маскаева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10 ноября 2020 года возвращена без рассмотрения как повторная кассационная жалоба гражданина А.С.Маскаева о пересмотре вынесенных в его отношении приговора и апелляционного определения. При этом разъяснено, что постановлением судьи Верховного Суда Российской Федерации от 21 августа 2017 года, с которым, в свою очередь, согласился заместитель Председателя того же суда (письмо от 4 июля 2018 года), отказано в передаче для рассмотрения в судебном заседании суда кассационной инстанции 2 предшествующей кассационной жалобы А.С.Маскаева, в которой содержались аналогичные доводы. В этой связи заявитель просит признать не соответствующей Конституции Российской Федерации, ее статьям 17 (часть 3), 18, 55 (часть 1) и 129, статью 40117 «Недопустимость внесения повторных кассационных жалобы, представления» УПК Российской Федерации, поскольку данная норма, по его утверждению, позволяет судьям возвращать без рассмотрения новые кассационные жалобы, препятствуя исправлению ранее допущенной судебной ошибки.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Маскаева Алексея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