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537900-П/2021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Казакова Андрея Михайловича на нарушение его конституционных прав статьей 25.5 Кодекса Российской Федерации об административных правонарушениях и иными правовыми актами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А.М.Казакова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А.М.Казаков оспаривает конституционность статьи 25.5 «Защитник и представитель» КоАП Российской Федерации, приказа Судебного департамента при Верховном Суде Российской Федерации от 27 декабря 2016 года № 251 «Об утверждении Порядка подачи в федеральные суды общей юрисдикции документов в электронном виде, в том числе в форме электронного документа» и приказа временно исполняющего полномочия председателя Нижегородского районного суда города Нижнего Новгорода от 15 октября 2020 года № 95 о/к. По мнению заявителя, регулирование, установленное статьей 25.5 КоАП Российской Федерации и указанными нормативными актами, не 2 соответствует статьям 2 и 45–48 Конституции Российской Федерации, поскольку не предусматривает возможности бесплатного предоставления защитника в производстве по делу об административном правонарушении и не позволяет подавать в суд жалобы на постановление по делу об административном правонарушении ни в электронной форме, ни лично.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статьями 96 и 97 Федерального конституционного закона «О Конституционном Суде Российской Федерации» правом на обращение в Конституционный Суд Российской Федерации с индивидуальной или коллективной жалобой на нарушение конституционных прав и свобод обладают граждане, чьи права и свободы, по их мнению, нарушаются примененными в конкретном деле федеральным конституционным законом, федеральным законом, нормативным актом Президента Российской Федерации, Совета Федерации, Государственной Думы, Правительства Российской Федерации, конституцией республики, уставом, законом либо иным нормативным актом субъекта Российской Федерации, изданным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 этом к жалобе прилагаются судебные решения,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Вопреки приведенным требованиям, заявителем не представлено каких-либо судебных актов, подтверждающих применение судом в его деле оспариваемой нормы Кодекса Российской Федерации об административных правонарушениях. Что же касается приказа Судебного департамента при Верховном Суде Российской Федерации «Об утверждении Порядка подачи в федеральные 3 суды общей юрисдикции документов в электронном виде, в том числе в форме электронного документа» и приказа временно исполняющего полномочия председателя Нижегородского районного суда города Нижнего Новгорода, то проверка данных правовых актов в порядке конституционного судопроизводства не относится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Таким образом, жалоба А.М.Казакова,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Казакова Андрея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