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750901-О/2024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Болтрик Яны Сергеевны на нарушение ее конституционных прав взаимосвязанными положениями статьи 117, частей 3 и 4 статьи 2912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Я.С.Болтрик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Я.С.Болтрик оспаривает конституционность взаимосвязанных положений статьи 117 «Восстановление процессуальных сроков», частей 3 и 4 статьи 2912 «Срок подачи кассационных жалобы, представления» АПК Российской Федерации. Определением судьи Верховного Суда Российской Федерации, с которым согласился заместитель Председателя Верховного Суда Российской Федерации, отказано в удовлетворении ходатайства 2 Я.С.Болтрик о восстановлении пропущенного срока подачи кассационной жалобы Председателю Верховного Суда Российской Федерации, его заместителю в порядке части 8 статьи 2916 АПК Российской Федерации. По мнению заявительницы, оспариваемые нормы противоречат статьям 2, 19 (часть 1), 21 (часть 1), 45, 46 (часть 1), 47 (часть 1), 56 (часть 3) и 118 (часть 2) Конституции Российской Федерации, поскольку они не регламентируют процедуры рассмотрения ходатайства о восстановлении пропущенного срока подачи Председателю Верховного Суда Российской Федерации, его заместителю кассационной жалобы на определение судьи Верховного Суда Российской Федерации об отказе в передаче кассационной жалобы для рассмотрения в судебном заседании суда кассационной инстанции, а также не обязывают Председателя Верховного Суда Российской Федерации, его заместителя мотивировать свое согласие с отказом в восстановлении соответствующего процессуального срока.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3 статьи 2912 АПК Российской Федерации закрепляет, что ходатайство о восстановлении пропущенного срока подачи кассационных жалобы, представления рассматривается судьей Верховного Суда Российской Федерации в порядке, предусмотренном статьей 117 названного Кодекса, а по результатам рассмотрения данного ходатайства судья выносит определение о восстановлении пропущенного срока подачи кассационных жалобы, представления или об отказе в его восстановлении. По общему правилу, установленному частью 4 статьи 117 АПК Российской Федерации, ходатайство о восстановлении пропущенного процессуального срока рассматривается в пятидневный срок со дня его поступления в арбитражный суд в судебном заседании без извещения лиц, участвующих в деле. 3 Тем самым, вопреки доводам заявительницы, во взаимосвязанных статье 117 и части 3 статьи 2912 АПК Российской Федерации регламентирована процедура рассмотрения ходатайства о восстановлении пропущенного срока подачи Председателю Верховного Суда Российской Федерации, его заместителю кассационной жалобы в порядке части 8 статьи 2916 АПК Российской Федерации. Часть 4 статьи 2912 этого Кодекса, предусматривающая полномочие Председателя Верховного Суда Российской Федерации, его заместителя не согласиться с определением судьи Верховного Суда Российской Федерации по ходатайству о восстановлении пропущенного срока подачи кассационных жалобы, представления и вынести определение об отказе в восстановлении данного срока или о его восстановлении, выступает дополнительной гарантией процессуальных прав лиц, участвующих в деле, и не предполагает вынесения немотивированных решений по результатам рассмотрения соответствующего вопроса. Таким образом, взаимосвязанные положения статьи 117, части 3 и 4 статьи 2912 АПК Российской Федерации не нарушают конституционных прав Я.С.Болтрик в обозначенном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Болтрик Яны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