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535787-П/2021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апреля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«Интеррыбфлот» на нарушение его конституционных прав статьями 170, 271, 289 и 2918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ООО «Интеррыбфлот»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ООО «Интеррыбфлот» оспаривает конституционность статей 170 «Содержание решения», 271 «Постановление арбитражного суда апелляционной инстанции», 289 «Постановление арбитражного суда кассационной инстанции» и 2918 «Определение об отказе в передаче кассационных жалобы, представления для рассмотрения в судебном заседании Судебной коллегии Верховного Суда Российской Федерации» АПК Российской Федерации. Как следует из представленных материалов, решением арбитражного суда, оставленным без изменения арбитражными судами апелляционной и кассационной инстанций ООО «Интеррыбфлот» отказано в удовлетворении 2 заявления к государственному органу о признании незаконными приказа, бездействия, о возложении обязанности. По мнению заявителя, оспариваемые законоположения противоречат статьям 1 (часть 1), 2, 4 (часть 2), 10, 11 (часть 1), 15, 17 (части 1 и 2), 18, 19, 46 (части 1 и 2), 118 (часть 1), 120 (часть 1) и 123 (часть 3) Конституции Российской Федерации, поскольку позволяют не отражать в судебных актах арбитражных судов первой, апелляционной и кассационной инстанций доводы участвующих в деле лиц, которые они приводят в обоснование своих требований и на рассмотрении которых настаивают, и не давать этим доводам правовой оценки.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Оспариваемые положения Арбитражного процессуального кодекса Российской Федерации обязывают арбитражный суд указать в описательной части решения краткое изложение заявленных требований и возражений, объяснений, заявлений и ходатайств лиц, участвующих в деле, а в мотивировочной части решения – изложить фактические и иные обстоятельства дела, установленные арбитражным судом, мотивы, по которым суд принял или отклонил приведенные в обоснование своих требований и возражений доводы лиц, участвующих в деле, нормативные правовые акты, которыми руководствовался суд при принятии решения (статья 170, в том числе ее части 3 и 4). Данными нормами, как и статьями 271, 289 и 2918 этого же Кодекса, закрепляется одна из фундаментальных процессуальных гарантий реализации права на судебную защиту – мотивированность судебного акта. Таким образом, оспариваемые законоположения, содержащие требования к принимаемому судебному акту арбитражных судов первой, апелляционной и кассационной инстанций, обеспечивают принятие судом законного и обоснованного решения и не позволяют, вопреки доводам ООО «Интеррыбфлот», принимать немотивированные судебные акты, без учета 3 всех доводов, приведенных лицами, участвующими в деле, а потому не могут рассматриваться как нарушающие конституционные права заявителя. Решение же вопроса о соблюдении арбитражными судами требований процессуального закона, в частности о мотивированности судебных актов, в конкретном деле с участием заявителя, к компетенции Конституционного Суда Российской Федерации, установленной статьей 125 Конституции Российской Федерации и статьей 3 Федерального конституционного закона «О Конституционном Суде Российской Федерации», не относится.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«Интеррыбфлот»,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