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533856-П/2021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Батаева Андрея Леонидовича на нарушение его конституционных прав статьей 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А.Л.Батаева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4 августа 2020 года ввиду отсутствия существенных нарушений закона, повлиявших на исход дела, гражданину А.Л.Батаеву отказано в передаче для рассмотрения в судебном заседании суда кассационной инстанции его жалобы на приговор и апелляционное определение. В этой связи заявитель утверждает, что статья 75 «Недопустимые доказательства» УПК Российской Федерации противоречит статье 50 (часть 2) Конституции Российской Федерации, поскольку позволяет суду при постановлении приговора использовать недопустимые доказательства, 2 полученные с нарушением федерального закона. Кроме того, заявитель просит проверить на соответствие Конституции Российской Федерации действия и решения правоприменителей по его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75 УПК Российской Федерации устанавливает, что доказательства, полученные с нарушением требований этого Кодекса, являются недопустимыми, не имеют юридической силы и не могут быть положены в основу обвинения, а также использоваться для установления любого из обстоятельств, указанных в его статье 73 (часть первая), и определяет, какие доказательства относятся к недопустимым (часть вторая). Такое регулирование служит гарантией принятия законного и обоснованного решения по уголовному делу (определения Конституционного Суда Российской Федерации от 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Батаева Андрея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