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568519-П/2021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частью второй статьи 318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кассационного суда общей юрисдикции от 26 мая 2021 года гражданину Э.А.Гусейнову отказано в передаче жалобы на приговор от 1 февраля 2013 года и апелляционное определение от 11 апреля 2013 года, которыми он осужден за совершение преступления, предусмотренного частью второй статьи 318 УК Российской Федерации, поскольку оснований для пересмотра данных судебных решений не имелось. Письмами судей Верховного Суда Российской Федерации от 23 июня 2021 года и от 2 августа 2021 года жалобы на указанные судебные решения возвращены без рассмотрения со ссылкой на то, что постановлением судьи этого суда от 30 апреля 2014 года уже было отказано в передаче 2 кассационной жалобы для рассмотрения в судебном заседании суда кассационной инстанции, с которым согласился заместитель Председателя этого суда. В этой связи заявитель утверждает, что часть вторая статьи 318 «Применение насилия в отношении представителя власти» УК Российской Федерации в силу своей неопределенности нарушила его права, гарантированные статьями 17 (часть 1), 49 (часть 1) и 55 (часть 2) Конституции Российской Федерации, поскольку привела к осуждению за деяние, не являвшееся преступным, и отбытию наказания в виде лишения свободы, причинению тем самым вреда его жизни и здоровью.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24 октября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