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796909-О/2024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Сухорского Владислава Евгеньевича на нарушение его конституционных прав пунктом 1 статьи 57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В.Е.Сухорского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В.Е.Сухорский оспаривает конституционность пункта 1 (фактически – его абзаца восьмого) статьи 57 «Основания для прекращения производства по делу о банкротстве» Федерального закона от 26 октября 2002 года № 127-ФЗ «О несостоятельности (банкротстве)». Как следует из представленных материалов, определением арбитражного суда прекращено производство по делу о банкротстве хозяйственного общества ввиду отсутствия средств, достаточных для возмещения судебных расходов на проведение процедур, применяемых в деле о банкротстве. Апелляционная и кассационная жалобы на указанное определение, поданные бывшим 2 руководителем должника В.Е.Сухорским – ссылавшимся на то, что после прекращения названного дела о банкротстве к нему предъявлен иск о привлечении к субсидиарной ответственности по обязательствам должника, – оставлены судами соответствующих инстанций без удовлетворения.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По мнению В.Е.Сухорского, оспариваемая норма противоречит статьям 19 (части 1 и 2), 46 (часть 1) и 55 (часть 3) Конституции Российской Федерации, поскольку позволяет кредитору инициировать прекращение производства по делу о банкротстве в целях последующего привлечения контролирующего должника лица к субсидиарной ответственности вне дела о банкротстве, в результате чего такое лицо лишается процессуальных гарантий права на судебную защиту, которыми оно обладало бы при рассмотрении вопроса о привлечении к субсидиарной ответственности в рамках дела о банкротстве. Заявитель просит отменить судебные акты по его конкретному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абзацу восьмому пункта 1 статьи 57 Федерального закона «О несостоятельности (банкротстве)» арбитражный суд прекращает производство по делу о банкротстве в случае отсутствия средств, достаточных для возмещения судебных расходов на проведение процедур, применяемых в деле о банкротстве, в том числе расходов на выплату вознаграждения арбитражному управляющему. Данная норма не предполагает произвольного применения и учитывает объективную невозможность достижения в предусмотренном ею случае публично- правовых целей банкротства, позволяя, в числе прочего, не допустить возникновения у должника в ходе процедур банкротства новых сумм задолженности, в частности перед арбитражным управляющим. 3 Таким образом, указанное законоположение, к предмету регулирования которого процессуальный статус контролирующего должника лица не относится, не может само по себе расцениваться в качестве нарушающего конституционные права В.Е.Сухорского в обозначенном в жалобе аспекте. Исследование же и оценка фактических обстоятельств конкретного дела, а также разрешение иных вопросов, поставленных в обращении, к компетенции Конституционного Суда Российской Федерации не относятся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Сухорского Владислава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