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712429-П/2023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Шешеры Вячеслава Юрьевича на нарушение его конституционных прав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В.Ю.Шешеры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В.Ю.Шешера, которому письмами судей Верховного Суда Российской Федерации возвращены без рассмотрения как повторные кассационные жалобы, утверждает, что статья 40117 «Недопустимость внесения повторных кассационных жалобы, представления» УПК Российской Федерации не соответствует Конституции Российской Федерации, поскольку она, по утверждению заявителя, лишает его права на законное разбирательство по уголовному делу. 2</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40117 УПК Российской Федерации – согласно которой не допускается внесение повторных кассационных жалобы, представления по тем же правовым основаниям, теми же лицами в тот же суд кассационной инстанции, если ранее эти жалоба или представление в отношении того же лица рассматривались этим судом в судебном заседании либо были оставлены без удовлетворения постановлением судьи, – не может, как неоднократно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Шешеры Вячеслава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