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554620-П/2021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Лазарева Александра Сергеевича на нарушение его конституционных прав частью второй статьи 153 во взаимосвязи со статьями 149 и 186 Трудового кодекса Российской Федерации, а также пунктом 13 Положения об особенностях порядка исчисления средней заработной платы во взаимосвязи со статьями 139 и 186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А.С.Лазарева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А.С.Лазарев оспаривает конституционность статей 139 «Исчисление средней заработной платы», 149 «Оплата труда в других случаях выполнения работ в условиях, отклоняющихся от нормальных», 153 «Оплата труда в выходные и праздничные дни» (а фактически ее часть вторую) и 186 «Гарантии и компенсации работникам в случае сдачи ими крови и ее компонентов» Трудового кодекса Российской Федерации, а также пункта 13 Положения об особенностях порядка исчисления средней заработной платы 2 (утверждено Постановлением Правительства Российской Федерации от 24 декабря 2007 года № 922), устанавливающего правила определения среднего заработка работников. По мнению заявителя, оспариваемые нормы не соответствуют статьям 2, 6 (часть 2), 7, 15 (части 1, 2 и 4), 17–19, 37, 45, 46 (части 1 и 2) и 55 Конституции Российской Федерации, поскольку часть вторая статьи 153 Трудового кодекса Российской Федерации во взаимосвязи со статьями 149 и 186 данного Кодекса допускает необоснованную дифференциацию при начислении оплаты труда за работу в выходные дни, а пункт 13 Положения об особенностях порядка исчисления средней заработной платы во взаимосвязи со статьями 139 и 186 указанного Кодекса позволяет уменьшать размер среднего заработка работнику за дни сдачи им крови и ее компонентов.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от 24 декабря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Лазарева Александра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