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722144-О/2023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Кореповой Валентины Пименовны на нарушение ее конституционных прав частью 1 статьи 164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В.П.Кореповой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В.П.Корепова оспаривает конституционность части 1 статьи 164 Жилищного кодекса Российской Федерации, устанавливающей, что при непосредственном управлении многоквартирным домом собственниками помещений в таком доме договоры оказания услуг по содержанию и (или) выполнению работ по ремонту общего имущества в таком доме с лицами, осуществляющими соответствующие виды деятельности, собственники помещений в таком доме заключают на основании решений общего собрания указанных собственников; при этом все или большинство собственников помещений в таком доме выступают в качестве одной стороны заключаемых договоров. 2 Как следует из представленных материалов, решением суда общей юрисдикции, оставленным без изменения определением суда апелляционной инстанции, отказано в удовлетворении исковых требований ряда граждан, в том числе В.П.Кореповой, о признании незаконным распоряжения в части определения управляющей организации, признании многоквартирного дома находящимся под непосредственным управлением собственников помещений в таком доме, признании договора управления указанным домом незаключенным.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Конституции Российской Федерации, в частности ее статье 55, поскольку оно ограничивает право собственников квартир в многоквартирном доме, количество квартир в котором составляет не более чем тридцать, на самостоятельное, т.е. без привлечения на постоянной основе третьих лиц, выполнение действий по содержанию такого дома и ремонту общего имущества в таком доме.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Кореповой Валентины Пименовны,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