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664018-П/2023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Кондрусова Олега Николаевича на нарушение его конституционных прав пунктом 2 статьи 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О.Н.Кондрусова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были отменены судебные акты нижестоящих инстанций и отказано в удовлетворении исковых требований индивидуального предпринимателя – гражданина О.Н.Кондрусова (являющегося правопреемником ООО «РусСиб» на основании договора уступки права требования) к ООО «ШОП» о взыскании задолженности. При этом суд кассационной инстанции исходил, в частности, из того, что выводы судов по данному делу об удовлетворении требования о взыскании в пользу заявителя спорной задолженности с ООО «ШОП» направлены на преодоление судебного акта по другому делу, в связи 2 с чем не обеспечена защита интересов добросовестной стороны от недобросовестного поведения О.Н.Кондрусова в нарушение принципов соблюдения баланса интересов сторон.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Заявитель оспаривает конституционность пункта 2 статьи 10 ГК Российской Федерации, согласно которому в случае несоблюдения требований, предусмотренных пунктом 1 данной статьи (в частности, о недопущении злоупотребления правом), суд, арбитражный суд или третейский суд – с учетом характера и последствий допущенного злоупотребления – отказывает лицу в защите принадлежащего ему права полностью или частично, а также применяет иные меры, предусмотренные законом. По мнению О.Н.Кондрусова, данное законоположение противоречит статьям 34, 45, 46 и 123 Конституции Российской Федерации в той мере, в которой оно позволяет освобождать одну из сторон гражданских правоотношений от исполнения денежных обязательств. Кроме того, заявитель просит отменить судебные акты, вынесенные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Кондрусова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