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696311-П/2023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Черничкина Александра Сергеевича на нарушение его конституционных прав пунктом 2 статьи 328, частями первой и пятой статьи 329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А.С.Черничкина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А.С.Черничкин оспаривает конституционность пункта 2 статьи 328 «Полномочия суда апелляционной инстанции», частей первой и пятой статьи 329 «Постановление суда апелляционной инстанции» ГПК Российской Федерации. Как следует из представленных материалов, апелляционным определением, оставленным без изменения кассационным судом общей юрисдикции, отменено решение суда первой инстанции по делу с участием А.С.Черничкина, постановлено новое решение, которым предъявленные к нему исковые требования были удовлетворены. 2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А.С.Черничкина, оспариваемые законоположения противоречат Конституции Российской Федерации, ее статьям 2, 18, 19 (часть 1), 45, 46, 55 (часть 3) и 123 (часть 3), поскольку не обязывают суд второй инстанции при отмене решения суда первой инстанции излагать принятое им по делу новое решение в виде отдельного от апелляционного определения судебного постановления, которое могло бы быть обжаловано в апелляционном порядке.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Черничкина Александра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