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756723-О/2024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Анисимова Дмитрия Александровича на нарушение его конституционных прав частью третьей и пунктом 2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Д.А.Анисимова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Д.А.Анисимов оспаривает конституционность части третьей и пункта 2 части четвертой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Д.А.Анисимову отказано в пересмотре по вновь открывшимся и новым обстоятельствам вступившего в законную силу решения того же суда, которым были удовлетворены требования юридического лица к Д.А.Анисимову о 2 взыскании задолженности по кредитному договору и судебных расходов, встречные требования, в том числе об оспаривании безакцептного списания денежных средств со счета вклада, были оставлены без удовлетворения. В обоснование заявления о пересмотре вступившего в законную силу решения суда Д.А.Анисимов ссылался на имеющееся в решении суда, принятом по другому делу, указание на незаконность списания банком денежных средств с его вкладов. Определением судьи Верховного Суда Российской Федерации, с которым согласился заместитель Председателя этого суда,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Д.А.Анисимова, оспариваемые законоположения противоречат Конституции Российской Федерации, ее статьям 2, 15 (часть 1), 17 (часть 3), 18, 19 (части 1 и 2), 35 (часть 3), 45, 46 (части 1 и 2), 47 (часть 1), 55 (части 1 и 2) и 56 (часть 3), поскольку позволяют суду относить к вновь открывшимся обстоятельствам, влекущим пересмотр вступившего в законную силу судебного постановления, только такие обстоятельства, которые установлены вступившим в законную силу приговором суда, а также допускают возможность отказа в пересмотре вступившего в законную силу судебного постановления в связи с новым обстоятельством, когда этим обстоятельством является признание судом неправомерным (незаконным) действия гражданина или юридического лица, направленного на установление, изменение или прекращение гражданских прав и обязанностей, без признания такого действия недействительной гражданско-правовой сделкой.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Анисимова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