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Орбант Евгении Владимировны на нарушение ее конституционных прав пунктом 1 статьи 148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Е.В.Орбант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постановлениями судов апелляционной и кассационной инстанций, требования гражданина Т. (являвшегося участником должника и также признанного банкротом) признаны обоснованными и подлежащими удовлетворению в порядке очередности, предшествующей распределению ликвидационной квоты, т.е. приоритетно по отношению к требованиям лиц, получающих имущество должника, в частности, по правилам пункта 1 статьи 148 Федерального закона от 26 2 октября 2002 года № 127-ФЗ «О несостоятельности (банкротстве)». При этом, признавая указанные требования обоснованными, но подлежащими понижению в очередности, суды исходили, в частности, из того, что взаимоотношения между должником и кредитором по своей сути представляли собой компенсационное финансирование общества в ситуации нарастающего имущественного кризиса и неплатежеспособности должника. Впоследствии в рамках того же дела о банкротстве удовлетворено заявление гражданки Е.В.Орбант о замене в порядке процессуального правопреемства кредитора Т. на Е.В.Орбант. Е.В.Орбант оспаривает конституционность пункта 1 статьи 148 Федерального закона «О несостоятельности (банкротстве)», согласно которому собственник имущества должника – унитарного предприятия, учредитель (участник) должника, признанного банкротом, в порядке, установленном данным Федеральным законом, вправе получить имущество должника в следующих случаях: при отказе кредиторов от принятия имущества должника для погашения своих требований, которое предлагалось к продаже, но не было продано в ходе конкурсного производства (непроданное имущество); имущество должника, оставшееся после завершения расчетов с его кредиторами (оставшееся имущество). По мнению заявительницы, данное законоположение противоречит статье 46 (часть 1) Конституции Российской Федерации, поскольку не содержит положений о защите прав кредиторов гражданина-должника, признанного банкротом, являющегося учредителем юридического лица, также признанного банкротом.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пункта 1 статьи 148 Федерального закона «О несостоятельности (банкротстве)», направленное на обеспечение определенности в вопросе о принадлежности имущества должника, не проданного в ходе конкурсного производства или оставшегося после 3 завершения расчетов с кредиторами должника, и учитывающее интересы учредителей (участников) юридического лица – должника, не может рассматриваться как нарушающее конституционные права заявительницы, требование которой (как правопреемника Т.) о взыскании задолженности, как установлено судом, подлежит удовлетворению в порядке очередности, предшествующей распределению ликвидационной квоты. Внесение же изменений и дополнений в действующее правовое регулирование не относится к полномочиям Конституционного Суда Российской Федерации, закрепленным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Орбант Евгении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