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763085-О/2024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Баишевой Елены Борисовны на нарушение ее конституционных прав частью третьей статьи 392, частью первой статьи 394 и статьей 395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Е.Б.Баишевой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Е.Б.Баишева оспаривает конституционность части третьей статьи 392 «Основания для пересмотра судебных постановлений, вступивших в законную силу (по вновь открывшимся или новым обстоятельствам)», части первой статьи 394 «Подача заявления, представления о пересмотре судебных постановлений по вновь открывшимся или новым обстоятельствам» и статьи 395 «Исчисление срока подачи заявления, представления о пересмотре судебных постановлений по вновь открывшимся или новым обстоятельствам» ГПК Российской Федерации. 2 Как следует из представленных материалов, определением судьи кассационного суда общей юрисдикции отказано в удовлетворении кассационной жалобы Е.Б.Баишевой на апелляционное определение, которым было отменено определение суда первой инстанции и удовлетворено заявление администрации муниципального образования о пересмотре по вновь открывшимся обстоятельствам вступившего в законную силу решения суда, принятого по делу, в рамках которого рассматривались исковые требования к администрации муниципального образования о признании права собственности на жилой дом.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Е.Б.Баишевой, оспариваемые законоположения противоречат Конституции Российской Федерации, ее статьям 17 (часть 3), 19 (часть 1), 35 (части 1–3), 40 (часть 1) и 46 (часть 1), поскольку их применение допускает возможность произвольного лишения граждан имущественных прав, в том числе права собственности на жилище, а также приводит к иным указанным в жалобе нарушениям.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Баишевой Елены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