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568506-П/2021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Старичихина Евгения Владимировича на нарушение его конституционных прав статьей 26.2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Е.В.Старичихина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Е.В.Старичихин оспаривает конституционность статьи 26.2 «Доказательства» КоАП Российской Федерации. Как следует из представленных материалов, постановлением государственного инспектора по пожарному надзору Е.В.Старичихин был признан виновным в совершении административного правонарушения, предусмотренного частью 1 статьи 14.43 «Нарушение изготовителем, исполнителем (лицом, выполняющим функции иностранного изготовителя), продавцом требований технических регламентов» КоАП Российской Федерации; ему назначено административное наказание в виде административного штрафа. Решением судьи районного суда, оставленным 2 без изменения вышестоящими судами, заявителю отказано в удовлетворении требований об отмене указанного постановления. Заявитель, не соглашаясь с привлечением его к административной ответственности, указывает на допущенные процессуальные нарушения при составлении протокола об административном правонарушении. В связи с данными обстоятельствами он просит признать оспариваемое законоположение не соответствующим статьям 19, 45 и 46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Старичихина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