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752685-О/2024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Титова Александра Владимировича на нарушение его конституционных прав и конституционных прав его несовершеннолетней дочери пунктом 2 статьи 116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А.В.Титова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А.В.Титов, действующий в своих интересах и в интересах своей несовершеннолетней дочери, оспаривает конституционность пункта 2 статьи 116 Семейного кодекса Российской Федерации, устанавливающего, что выплаченные суммы алиментов не могут быть истребованы обратно, за исключением упомянутых в этой норме случаев.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иска о возврате алиментов на несовершеннолетнюю дочь А.В.Титова, предъявленного заявителем к ее 2 матери. В передаче кассационной жалобы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6 (часть 2), 17–19, 38 (части 1 и 2), 45, 46 (части 1 и 2), 55 (часть 3) и 123 (часть 3) Конституции Российской Федерации, поскольку в истолковании, придаваемом ему правоприменительной практикой вопреки его буквальному содержанию, оно не позволяет взыскать с родителя ребенка денежные средства, уплаченные в счет алиментов на несовершеннолетнего ребенка в связи с сообщением этим родителем ложных сведений или представлением им подложных документов.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116 Семейного кодекса Российской Федерации, конкретизирующий конституционный принцип добросовестности, направлен на защиту имущественных прав плательщиков алиментов (Определение Конституционного Суда Российской Федерации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Титова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