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589505-П/2022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Мариупольской Ларисы Романовны на нарушение ее конституционных прав частью четвертой статьи 1 и частью третьей статьи 11 Гражданского процессуального кодекса Российской Федерации, а также постановлением Пленума Верховного Суда Российской Федерации «О судебном решении»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Л.Р.Мариупольской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Л.Р.Мариупольская оспаривает конституционность следующих положений Гражданского процессуального кодекса Российской Федерации: части четвертой статьи 1, согласно которой в случае отсутствия нормы процессуального права, регулирующей отношения, возникшие в ходе гражданского судопроизводства, федеральные суды общей юрисдикции и мировые судьи применяют норму, регулирующую сходные отношения (аналогия закона), а при отсутствии такой нормы действуют исходя из 2 принципов осуществления правосудия в Российской Федерации (аналогия права); части третьей статьи 11, в соответствии с которой в случае отсутствия норм права, регулирующих спорное отношение, суд применяет нормы права, регулирующие сходные отношения (аналогия закона), а при отсутствии таких норм разрешает дело, исходя из общих начал и смысла законодательства (аналогия права). Как следует из представленных материалов, апелляционным определением, оставленным без изменения кассационным судом общей юрисдикции, отменено решение суда первой инстанции, как незаконное и необоснованное, и удовлетворены предъявленные к Л.Р.Мариупольской исковые требования о расторжении договора безвозмездного пользования жилым помещением и о выселении.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инстанции. Письмом заместителя Председателя Верховного Суда Российской Федерации заявительница уведомлена об отсутствии оснований для внесения в Президиум Верховного Суда Российской Федерации представления о пересмотре судебных постановлений в порядке надзора. По мнению заявительницы, оспариваемые нормы не соответствуют статье 15 (часть 3) Конституции Российской Федерации, поскольку позволяют судам при рассмотрении и разрешении гражданских дел применять по аналогии нормы права, следующие из обычаев делового оборота, которые неизвестны пенсионерам, ветеранам, инвалидам и жертвам политических репрессий. Кроме того, Л.Р.Мариупольская просит проверить конституционность постановления Пленума Верховного Суда Российской Федерации от 19 декабря 2003 года № 23 «О судебном решении».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разрешение судами вопроса о правах и обязанностях заявительницы в ее конкретном деле на основании аналогии закона или аналогии права, а потому не подтверждается применение в данном деле части четвертой статьи 1 и части третьей статьи 11 ГПК Российской Федерации. Что касается поставленного в жалобе вопроса о конституционности постановления Пленума Верховного Суда Российской Федерации «О судебном решении», то постановления Пленума Верховного Суда Российской Федерации в соответствии со статьей 125 (часть 4) Конституции Российской Федерации и статьей 3 Федерального конституционного закона «О Конституционном Суде Российской Федерации» как акты толкования закона не могут выступать самостоятельным предметом проверки Конституционного Суда Российской Федерации, при этом в силу части второй статьи 74 указанного Федерального конституционного закона они подлежат учету при принятии им решения по делу о проверке конституционности норм закона, примененных в конкретном деле.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Мариупольской Ларисы Романовны,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