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528084-П/2021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«Виртуоз-Стиль» на нарушение его конституционных прав пунктом 3 части 2 статьи 44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«Виртуоз- Стиль»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«Виртуоз-Стиль» оспаривает конституционность пункта 3 части 2 статьи 44 Жилищного кодекса Российской Федерации, согласно которому к компетенции общего собрания собственников помещений в многоквартирном доме относится принятие решений о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 конструкций, если для их установки и эксплуатации предполагается использовать общее имущество собственников помещений в многоквартирном доме. 2 Как следует из представленных материалов, ООО «Виртуоз-Стиль» – собственник нежилого помещения в многоквартирном доме. В помещении были произведены переустройство и перепланировка с установкой на стене дома системы приточно-вытяжной вентиляции, кондиционеров. Постановлением арбитражного суда апелляционной инстанции, оставленным в силе определением Судебной коллегии по экономическим спорам Верховного Суда Российской Федерации, удовлетворены требования собственников квартир в многоквартирном доме, предъявленные к ООО «Виртуоз-Стиль», об обязании демонтировать оборудование на стене здания многоквартирного дома. При этом было отмечено, что право собственников помещений владеть, пользоваться и распоряжаться общим имуществом в многоквартирном доме не может быть истолковано как позволяющее одному собственнику нарушать аналогичные права других собственников, противопоставляя свой интерес интересам всех остальных; действия общества, выразившиеся в несоблюдении установленного порядка пользования общим имуществом и размещении на общем имуществе многоквартирного дома личного оборудования, обоснованно признаны судом апелляционной инстанции нарушающими права общей долевой собственности, принадлежащие всем собственникам помещений в многоквартирном доме. По мнению заявителя, пункт 3 части 2 статьи 44 Жилищного кодекса Российской Федерации противоречит статьям 19 (часть 1), 35 (части 1 и 2) и 46 (части 1 и 2) Конституции Российской Федерации, поскольку по смыслу, придаваемому в системе действующего правового регулирования правоприменительной практикой, позволяет ограничивать права собственников нежилых помещений в угоду собственникам квартир, препятствуя использованию нежилого помещения в соответствии с его назначением.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3 части 2 статьи 44 Жилищного кодекса Российской Федерации, по существу, воспроизводит закрепленное частью 4 статьи 36 названного Кодекса правило о возможности передачи в пользование объектов общего имущества в многоквартирном доме иным лицам по решению собственников помещений в многоквартирном доме, принятому на общем собрании собственников помещений, если такая передача не нарушает права и законные интересы граждан и юридических лиц. Данное правовое регулирование соответствует требованиям статей 246 и 247 ГК Российской Федерации о порядке пользования и распоряжения находящимся в общей собственности имуществом, обеспечивает баланс интересов всех собственников помещений в многоквартирном доме, не препятствует созыву общего собрания собственников помещений в многоквартирном доме для решения вопросов о передаче в пользование собственника нежилого помещения объектов общего имущества и об условиях такой передачи (часть 2 статьи 45 Жилищного кодекса Российской Федерации). В связи с чем оно не может расцениваться как нарушающее конституционные права заявителя в указанном им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«Виртуоз-Стиль»,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