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595363-П/2022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Полякова Валерия Николаевича на нарушение его конституционных прав пунктами «а», «б» части третьей статьи 163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В.Н.Полякова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В.Н.Поляков, осужденный к лишению свободы, оспаривает конституционность пунктов «а», «б» части третьей статьи 163 «Вымогательство» УК Российской Федерации, как позволяющих, по его мнению, не придавать преюдициального значения решениям по гражданскому делу, которые исключают обвинение в совершении такого преступления против собственности. Кроме того, заявитель просит признать, что его права, гарантированные статьями 2, 18, 19 (части 1 и 2), 22 (часть 2), 24 (часть 2), 41 (части 1 и 3), 46, 48 (часть 2), 52 и 61 (часть 2) Конституции Российской Федерации, нарушены 2 применением оспариваемых законоположений в приговоре, его арестом и содержанием – до экстрадиции в Российскую Федерацию – в тюрьме Социалистической Республики Вьетнам.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Полякова Валерия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